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Default="00117D60" w:rsidP="00A36B2A">
                            <w:pPr>
                              <w:jc w:val="center"/>
                              <w:rPr>
                                <w:rFonts w:ascii="American Typewriter" w:hAnsi="American Typewriter"/>
                                <w:sz w:val="40"/>
                              </w:rPr>
                            </w:pPr>
                          </w:p>
                          <w:p w14:paraId="3876EA6C" w14:textId="77777777" w:rsidR="00D87D65" w:rsidRPr="00AF419D" w:rsidRDefault="00D87D65" w:rsidP="00A36B2A">
                            <w:pPr>
                              <w:jc w:val="center"/>
                              <w:rPr>
                                <w:rFonts w:ascii="American Typewriter" w:hAnsi="American Typewriter"/>
                                <w:sz w:val="40"/>
                              </w:rPr>
                            </w:pPr>
                          </w:p>
                          <w:p w14:paraId="4D4AABF5" w14:textId="77777777" w:rsidR="00D87D65" w:rsidRPr="00D87D65" w:rsidRDefault="00D87D65" w:rsidP="00D87D65">
                            <w:pPr>
                              <w:jc w:val="center"/>
                              <w:rPr>
                                <w:rFonts w:ascii="American Typewriter" w:hAnsi="American Typewriter"/>
                                <w:sz w:val="52"/>
                                <w:u w:val="double"/>
                              </w:rPr>
                            </w:pPr>
                            <w:r w:rsidRPr="00D87D65">
                              <w:rPr>
                                <w:rFonts w:ascii="American Typewriter" w:hAnsi="American Typewriter"/>
                                <w:sz w:val="52"/>
                                <w:u w:val="double"/>
                              </w:rPr>
                              <w:t>SİNDAKTİLİ</w:t>
                            </w:r>
                          </w:p>
                          <w:p w14:paraId="2EC7AD5C" w14:textId="3C2026A2" w:rsidR="00117D60" w:rsidRPr="00AF419D" w:rsidRDefault="00117D60" w:rsidP="00664F62">
                            <w:pPr>
                              <w:jc w:val="center"/>
                              <w:rPr>
                                <w:rFonts w:ascii="American Typewriter" w:hAnsi="American Typewriter"/>
                                <w:sz w:val="52"/>
                                <w:u w:val="doub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Default="00117D60" w:rsidP="00A36B2A">
                      <w:pPr>
                        <w:jc w:val="center"/>
                        <w:rPr>
                          <w:rFonts w:ascii="American Typewriter" w:hAnsi="American Typewriter"/>
                          <w:sz w:val="40"/>
                        </w:rPr>
                      </w:pPr>
                    </w:p>
                    <w:p w14:paraId="3876EA6C" w14:textId="77777777" w:rsidR="00D87D65" w:rsidRPr="00AF419D" w:rsidRDefault="00D87D65" w:rsidP="00A36B2A">
                      <w:pPr>
                        <w:jc w:val="center"/>
                        <w:rPr>
                          <w:rFonts w:ascii="American Typewriter" w:hAnsi="American Typewriter"/>
                          <w:sz w:val="40"/>
                        </w:rPr>
                      </w:pPr>
                    </w:p>
                    <w:p w14:paraId="4D4AABF5" w14:textId="77777777" w:rsidR="00D87D65" w:rsidRPr="00D87D65" w:rsidRDefault="00D87D65" w:rsidP="00D87D65">
                      <w:pPr>
                        <w:jc w:val="center"/>
                        <w:rPr>
                          <w:rFonts w:ascii="American Typewriter" w:hAnsi="American Typewriter"/>
                          <w:sz w:val="52"/>
                          <w:u w:val="double"/>
                        </w:rPr>
                      </w:pPr>
                      <w:r w:rsidRPr="00D87D65">
                        <w:rPr>
                          <w:rFonts w:ascii="American Typewriter" w:hAnsi="American Typewriter"/>
                          <w:sz w:val="52"/>
                          <w:u w:val="double"/>
                        </w:rPr>
                        <w:t>SİNDAKTİLİ</w:t>
                      </w:r>
                    </w:p>
                    <w:p w14:paraId="2EC7AD5C" w14:textId="3C2026A2" w:rsidR="00117D60" w:rsidRPr="00AF419D" w:rsidRDefault="00117D60" w:rsidP="00664F62">
                      <w:pPr>
                        <w:jc w:val="center"/>
                        <w:rPr>
                          <w:rFonts w:ascii="American Typewriter" w:hAnsi="American Typewriter"/>
                          <w:sz w:val="52"/>
                          <w:u w:val="double"/>
                        </w:rPr>
                      </w:pP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421E3251" w14:textId="2843B7C6" w:rsidR="005F7CB9" w:rsidRDefault="00D87D65" w:rsidP="00D87D65">
      <w:pPr>
        <w:spacing w:after="240"/>
        <w:jc w:val="center"/>
        <w:rPr>
          <w:rFonts w:ascii="American Typewriter" w:hAnsi="American Typewriter" w:cs="Tahoma"/>
          <w:b/>
          <w:sz w:val="32"/>
        </w:rPr>
      </w:pPr>
      <w:r w:rsidRPr="00D87D65">
        <w:rPr>
          <w:rFonts w:ascii="American Typewriter" w:hAnsi="American Typewriter" w:cs="Tahoma"/>
          <w:b/>
          <w:sz w:val="32"/>
        </w:rPr>
        <w:lastRenderedPageBreak/>
        <w:t>SİNDAKTİLİ</w:t>
      </w:r>
      <w:r>
        <w:rPr>
          <w:rFonts w:ascii="American Typewriter" w:hAnsi="American Typewriter" w:cs="Tahoma"/>
          <w:b/>
          <w:sz w:val="32"/>
        </w:rPr>
        <w:t xml:space="preserve"> </w:t>
      </w:r>
      <w:r w:rsidR="00664F62" w:rsidRPr="00AA0D14">
        <w:rPr>
          <w:rFonts w:ascii="American Typewriter" w:hAnsi="American Typewriter" w:cs="Tahoma"/>
          <w:b/>
          <w:sz w:val="32"/>
        </w:rPr>
        <w:t>BİLGİLENDİRME FORMU</w:t>
      </w:r>
    </w:p>
    <w:p w14:paraId="25CB343B"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rPr>
        <w:t xml:space="preserve">Sindaktili, elde ve bazen ayakta iki veya daha fazla parmak arasında perde oluşması veya tamamen birbirlerine yapışık olmasıdır. Anne karnında, başlangıçta parmaklar birleşik olarak bulunmaktadır ve gelişim sırasında birleşik olan parmakların birbirinden ayrılmasıyla normal parmak oluşumu tamamlanır. Ancak bazı durumlarda doğum öncesi gelişim esnasında bazı parmakların birbirlerinden ayrılması gerçekleşmez ve birbirlerine yapışık kalırlar, bu da sindaktili denen doğuştan el anomalisinin oluşumuna sebep olur.  Genetik olarak geçiş gösterebilen bu hastalığın, çoğu doğumsal hastalıkta olduğu gibi tam olarak hangi sebeple oluştuğunu söylemek güçtür. Sindaktilinin farklı şekillerde karşımıza çıkan çok farklı tipleri mevcuttur. Yan yana duran parmaklar kısmi olarak birbirlerine yapışık olabilir veya parmağın elde başladığı yerden uç kısmına kadar parmağın tüm uzunluğu boyunca yapışık olabilir.  Bu olgularda iki parmağın tırnakları da yapışarak tek bir tırnak ile sonlanabilirler. Ayrıca, parmakların sadece derileri birbirlerine yapışık olabilir; bu duruma basit sindaktili denir, veya deriyle beraber kemikler de birbirlerine yapışık olabilir. Bu duruma ise komplike sindaktili adı verilir. Sindaktili bazen vücudun başka bölgelerini ilgilendiren doğumsal anomalilerle beraber görülebilir. Böyle bir durumdan şüphelenildiğinde bunlara yönelik ek incelemeler gerekebilir.  </w:t>
      </w:r>
    </w:p>
    <w:p w14:paraId="7F9F8F80"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rPr>
        <w:t xml:space="preserve">Sindaktilinin tanısı genellikle dışardan yapılacak fizik muayene ile konur. Ancak bu anomalinin tipini belirlemek, yapışık olan dokuları (özellikle kemik) ortaya koymak ve tedaviyi belirlemek için el grafisi çekilmesi gereklidir. </w:t>
      </w:r>
    </w:p>
    <w:p w14:paraId="27511A10"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rPr>
        <w:t>Sindaktilinin tedavisi, cerrahi olarak parmaklar arasındaki yapışıklığın açılması ile gerçekleştirilir. Erken dönemde ele normal fonksiyonunu ve doğal görüntüsünü kazandırmak amacıyla hayatın ilk yıllarında polidaktili ameliyatının yapılması önerilmektedir. Deri yapışıklığı, parmakların yapışık yüzlerinde yapılan çok sayıda oluşan z şeklindeki kesilerle gerçekleştirilir. Bu kesi ile oluşan küçük üçgen şeklindeki deri adaları her bir parmaktaki açıklıları kapatmak için dikilir. Ancak genellikle bu üçgen deri adaları parmakta oluşan deri açıklıklarını kapatmak için yetmez ve vücudun başka bir bölgesinden alınacak deri parçası (deri grefti) geriye kalan açıklıkları kapatmakta kullanılır. Bu deri genellikle çamaşır içerisinde kalan kasık bölgesinden alınır ancak bu amaçla tercih edilen başka bölgeler de mevcuttur.</w:t>
      </w:r>
    </w:p>
    <w:p w14:paraId="6D619554"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rPr>
        <w:t xml:space="preserve">Bu bozukluk doğumsal bir anomali olduğundan hastalar genellikle bebek veya çocuklardır. Bu nedenle genel anestezi tercih edilen anestezi yöntemidir. Erişkin hastalar için ise bölgesel uyuşturma yöntemleri kullanılabilir. Genel anestezi, hastanın tam olarak uyutulması ve solunumunun nefes borusuna yerleştirilen bir tüple anestezi ekibince denetlenmesi anlamına gelmektedir. Herhangi bir sorun yaşanmaması için öncelikle bazı laboratuvar testleri yapılmaktadır. Anestezi uzmanı ameliyat öncesi hastayı değerlendirmeye alacaktır. Ameliyathanede hastanın kalp atımları ve kan oksijen seviyesi ameliyat süresince, devamlı olarak elektronik cihazlar yardımıyla takip edilmektedir. Allerji veya ilaç reaksiyonu çok nadir de olsa görülmekte ve ölümcül olabilmektedir. Üstelik rutin testlerle duyarlı kişiler önceden saptanamazlar. Ancak bu istenmeyen durumlar hastane koşullarında oluştuklarında, başarıyla tedavi edilebilirler ve hastaya zarar verecek bir durum olma olasılığı son derece azdır. </w:t>
      </w:r>
    </w:p>
    <w:p w14:paraId="53AA9639"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rPr>
        <w:t>Birçok el cerrahisi olgusunda olduğu gibi sindaktili ameliyatı sırasında da parmağın dolaşımını sağlayan damarlarda ve duyusunu sağlayan sinirlerde zedelenme olma ihtimali mevcuttur. Böyle bir durum ameliyat sırasında fark edilebileceği gibi, ameliyat sonrası geç dönemde de fark edilebilir. Bu tür damar ve sinir yaralanmaları oldukça nadir olmakla birlikte geri dönüşü olmayan his kayıplarına, hatta parmağın/parmakların nekroz olarak kaybedilmesine neden olabilmektedir.</w:t>
      </w:r>
    </w:p>
    <w:p w14:paraId="5251F953"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rPr>
        <w:lastRenderedPageBreak/>
        <w:t>Ameliyat sonrası erken dönemde el sıkı bir şekilde pansuman ile kapalı olacak daha sonra bu sargılar azaltılarak, önerilen egzersizlerin yapılması istenecektir. Ayrıca yine ameliyat sonrası dönemde cerrahınızın önereceği bir fizik tedavi ve rehabilitasyon programına gereksinim duyulabilir.</w:t>
      </w:r>
    </w:p>
    <w:p w14:paraId="2DD6BF38"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rPr>
        <w:t xml:space="preserve">Cerrahi onarım genellikle başarılıdır. Yapışık iki parmak tek bir tırnağı paylaştığında iki normal görünümlü tırnak oluşturmak çoğunlukla güçtür. Bazı çocuklar, sindaktilinin şiddetine göre değişmekle birlikte ikincil bir cerrahiye gerek duyabilirler. </w:t>
      </w:r>
    </w:p>
    <w:p w14:paraId="2272878F" w14:textId="77777777" w:rsidR="00D87D65" w:rsidRPr="00D87D65" w:rsidRDefault="00D87D65" w:rsidP="00D87D65">
      <w:pPr>
        <w:spacing w:after="240"/>
        <w:jc w:val="both"/>
        <w:rPr>
          <w:rFonts w:ascii="American Typewriter" w:hAnsi="American Typewriter" w:cs="Tahoma"/>
          <w:b/>
        </w:rPr>
      </w:pPr>
    </w:p>
    <w:p w14:paraId="1EC745FA"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b/>
        </w:rPr>
        <w:t>Diğer Tedavi Seçenekleri:</w:t>
      </w:r>
      <w:r w:rsidRPr="00D87D65">
        <w:rPr>
          <w:rFonts w:ascii="American Typewriter" w:hAnsi="American Typewriter" w:cs="Tahoma"/>
        </w:rPr>
        <w:t xml:space="preserve"> </w:t>
      </w:r>
    </w:p>
    <w:p w14:paraId="5DD4572B"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rPr>
        <w:t xml:space="preserve">Sindaktilinin tek etkin tedavisi, iki veya daha fazla yapışık parmağın cerrahi olarak birbirinden ayrılmasıdır. Bazı sinidaktililerin tedavi edilmediği takdirde estetik görünümdeki bozukluk dışında herhangi bir fonksiyon kaybına neden olmadığı bilinmesine rağmen, bazı durumlarda parmakların yapışık olması parmakların görünüm ve fonksiyonlarını istenmeyen yönde etkiler. </w:t>
      </w:r>
    </w:p>
    <w:p w14:paraId="3620F42C" w14:textId="77777777" w:rsidR="00D87D65" w:rsidRPr="00D87D65" w:rsidRDefault="00D87D65" w:rsidP="00D87D65">
      <w:pPr>
        <w:spacing w:after="240"/>
        <w:jc w:val="both"/>
        <w:rPr>
          <w:rFonts w:ascii="American Typewriter" w:hAnsi="American Typewriter" w:cs="Tahoma"/>
        </w:rPr>
      </w:pPr>
    </w:p>
    <w:p w14:paraId="294416E0" w14:textId="77777777" w:rsidR="00D87D65" w:rsidRPr="00D87D65" w:rsidRDefault="00D87D65" w:rsidP="00D87D65">
      <w:pPr>
        <w:spacing w:after="240"/>
        <w:jc w:val="both"/>
        <w:rPr>
          <w:rFonts w:ascii="American Typewriter" w:hAnsi="American Typewriter" w:cs="Tahoma"/>
          <w:b/>
        </w:rPr>
      </w:pPr>
      <w:r w:rsidRPr="00D87D65">
        <w:rPr>
          <w:rFonts w:ascii="American Typewriter" w:hAnsi="American Typewriter" w:cs="Tahoma"/>
          <w:b/>
        </w:rPr>
        <w:t>Sindaktili Cerrahisinin Riskleri:</w:t>
      </w:r>
    </w:p>
    <w:p w14:paraId="342E4F84"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rPr>
        <w:t xml:space="preserve">Her cerrahi işlemin belli miktarda riski mevcuttur ve önemli olan sizin sindaktili cerrahisi ile ilgili olanları anlamanızdır. Kişinin cerrahi bir girişimi tercih etmesinde girişimin risk ve faydalarının karşılaştırılması esastır. Pek çok hasta aşağıdaki komplikasyonlarla karşılaşmasa bile; siz hepsini plastik cerrahınızla riskleri, potansiyel komplikasyonları ve sonuçlarını anladığınızdan emin olana kadar tartışın. </w:t>
      </w:r>
    </w:p>
    <w:p w14:paraId="6FAD4102" w14:textId="77777777" w:rsidR="00D87D65" w:rsidRPr="00D87D65" w:rsidRDefault="00D87D65" w:rsidP="00D87D65">
      <w:pPr>
        <w:spacing w:after="240"/>
        <w:jc w:val="both"/>
        <w:rPr>
          <w:rFonts w:ascii="American Typewriter" w:hAnsi="American Typewriter" w:cs="Tahoma"/>
          <w:u w:val="single"/>
        </w:rPr>
      </w:pPr>
      <w:r w:rsidRPr="00D87D65">
        <w:rPr>
          <w:rFonts w:ascii="American Typewriter" w:hAnsi="American Typewriter" w:cs="Tahoma"/>
          <w:u w:val="single"/>
        </w:rPr>
        <w:t>Yara izleri:</w:t>
      </w:r>
      <w:r w:rsidRPr="00D87D65">
        <w:rPr>
          <w:rFonts w:ascii="American Typewriter" w:hAnsi="American Typewriter" w:cs="Tahoma"/>
        </w:rPr>
        <w:t xml:space="preserve"> Cerrahi olarak ayrılan parmakların birbirlerine bakan yüzlerinde zig zag şeklinde, deri grefti konan yerlerde ise küçük yama şeklinde izler olacaktır. Ayrıca deri yamasının alındığı yerde de bir yara izi olacaktır. Bu yara izleri deriden kabarık, normalden koyu veya açık renkli olabilir. Bunlar bir süre için ağrılı ve hassas olabilir.</w:t>
      </w:r>
    </w:p>
    <w:p w14:paraId="64A3E38F"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u w:val="single"/>
        </w:rPr>
        <w:t>Hematom</w:t>
      </w:r>
      <w:r w:rsidRPr="00D87D65">
        <w:rPr>
          <w:rFonts w:ascii="American Typewriter" w:hAnsi="American Typewriter" w:cs="Tahoma"/>
        </w:rPr>
        <w:t xml:space="preserve">: Ameliyat bölgesinde erken dönemde deri altında kan toplanması olabilir. Bu kan toplanması ayrıca üzerindeki cilt dokusunun kaybedilmesine neden olabilir. Bunu önlemek için sıkı bir pansuman yapılacak ve sizden elinizi mümkün olduğunca az hareket ettirmeniz istenecektir. </w:t>
      </w:r>
    </w:p>
    <w:p w14:paraId="7E5DCC46"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u w:val="single"/>
        </w:rPr>
        <w:t>Ağrı</w:t>
      </w:r>
      <w:r w:rsidRPr="00D87D65">
        <w:rPr>
          <w:rFonts w:ascii="American Typewriter" w:hAnsi="American Typewriter" w:cs="Tahoma"/>
        </w:rPr>
        <w:t>: Bu işlemden sonra ameliyata bağlı olarak geçici süreyle ağrı olabilir. Bunu engellemek amacıyla gerekli ağrı kesiciler doktorunuz tarafından verilecektir. Çok nadir de olsa, bazı vakalarda geçici veya kalıcı olarak soğuğa karşı duyarlılık gelişebilir. Bu durumun kalıcı olması ek tedavi gerektirebilir</w:t>
      </w:r>
    </w:p>
    <w:p w14:paraId="6F7285C6"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u w:val="single"/>
        </w:rPr>
        <w:t>Cilt kaybı</w:t>
      </w:r>
      <w:r w:rsidRPr="00D87D65">
        <w:rPr>
          <w:rFonts w:ascii="American Typewriter" w:hAnsi="American Typewriter" w:cs="Tahoma"/>
        </w:rPr>
        <w:t xml:space="preserve">: Parmakların birbirlerinden ayrılması esnasında küçük üçgen şeklinde deri adaları kaldırılmaktadır. Bu durum nadiren de olsa derinin beslenme bozukluğuna ve nekrozuna (derinin ölmesi) neden olabilir. Böyle durumlarda iyileşmenin gecikebileceğini, yeni bir ameliyat gereksinimi olabileceğini ve deri yaması gerekebileceğini göz önünde bulundurmanız gerekmektedir. </w:t>
      </w:r>
    </w:p>
    <w:p w14:paraId="1782EFF3"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u w:val="single"/>
        </w:rPr>
        <w:t>Greftin tutmaması</w:t>
      </w:r>
      <w:r w:rsidRPr="00D87D65">
        <w:rPr>
          <w:rFonts w:ascii="American Typewriter" w:hAnsi="American Typewriter" w:cs="Tahoma"/>
        </w:rPr>
        <w:t xml:space="preserve">: Kasıktan veya vücudun bir başka yerinden alınarak parmağa konan deri yaması konan zeminin uygun olamaması, ameliyattan sonra çocuğun çok hareket etmesi, hematom veya enfeksiyon nedeniyle tutmayabilir. Bu durumda yara iyileşmesinin </w:t>
      </w:r>
      <w:r w:rsidRPr="00D87D65">
        <w:rPr>
          <w:rFonts w:ascii="American Typewriter" w:hAnsi="American Typewriter" w:cs="Tahoma"/>
        </w:rPr>
        <w:lastRenderedPageBreak/>
        <w:t>gecikebileceği, uzun dönem pansuman ihtiyacının ve yeni bir ameliyat yapılmasının gerekebileceği unutulmamalıdır.</w:t>
      </w:r>
    </w:p>
    <w:p w14:paraId="153BE9DD"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u w:val="single"/>
        </w:rPr>
        <w:t>Sinir yaralanması</w:t>
      </w:r>
      <w:r w:rsidRPr="00D87D65">
        <w:rPr>
          <w:rFonts w:ascii="American Typewriter" w:hAnsi="American Typewriter" w:cs="Tahoma"/>
        </w:rPr>
        <w:t>: Sindaktilinin açılması esnasında sinirler görülerek korunmaya çalışılır. Ancak buna rağmen ameliyatta sinir yaralanması, görülebilecek komplikasyonlar arasında yer almaktadır. Ayrıca birbirlerine yapışık iki parmak tek bir siniri paylaşıyor olabilirler. Bu da ayrıldıklarında siniri bir parmak alırken diğerine sinir kalmaması demektir. Erken dönemde fark edilen sinir yaralanmaları ameliyat sırasında onarılsa dahi parmaklarda uzunca süren bir uyuşukluk dönemi olacaktır. Fark edilemeyen sinir yaralanmaları durumunda ise ikincil bir ameliyat gerekecektir. Çok nadir olmasına rağmen kalıcı sinir hasarı ve buna bağlı his kaybı olma ihtimali vardır.</w:t>
      </w:r>
    </w:p>
    <w:p w14:paraId="368779AF"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u w:val="single"/>
        </w:rPr>
        <w:t>Damar yaralanması:</w:t>
      </w:r>
      <w:r w:rsidRPr="00D87D65">
        <w:rPr>
          <w:rFonts w:ascii="American Typewriter" w:hAnsi="American Typewriter" w:cs="Tahoma"/>
        </w:rPr>
        <w:t xml:space="preserve"> Nadir de olsa, damar yapılar zedelendiği takdirde parmağın kaybı söz konusu olabilir. Aynı sinir gibi damar da iki parmak için bir tane olabilir.  </w:t>
      </w:r>
    </w:p>
    <w:p w14:paraId="06540379"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u w:val="single"/>
        </w:rPr>
        <w:t>Yara enfeksiyonu</w:t>
      </w:r>
      <w:r w:rsidRPr="00D87D65">
        <w:rPr>
          <w:rFonts w:ascii="American Typewriter" w:hAnsi="American Typewriter" w:cs="Tahoma"/>
        </w:rPr>
        <w:t xml:space="preserve">: Enfeksiyon tek başına çok nadir olmasına rağmen hematom gelişmesi durumunda ortaya çıkabilmektedir. Enfeksiyon geliştiği takdirde gerekirse hastanede yatarak damardan uygun antibiyotik tedavi almanız söz konusudur.    </w:t>
      </w:r>
    </w:p>
    <w:p w14:paraId="6015E4B7"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u w:val="single"/>
        </w:rPr>
        <w:t>Allerjik Reaksiyonlar</w:t>
      </w:r>
      <w:r w:rsidRPr="00D87D65">
        <w:rPr>
          <w:rFonts w:ascii="American Typewriter" w:hAnsi="American Typewriter" w:cs="Tahoma"/>
        </w:rPr>
        <w:t>:</w:t>
      </w:r>
      <w:r w:rsidRPr="00D87D65">
        <w:rPr>
          <w:rFonts w:ascii="American Typewriter" w:hAnsi="American Typewriter" w:cs="Tahoma"/>
          <w:b/>
        </w:rPr>
        <w:t xml:space="preserve"> </w:t>
      </w:r>
      <w:r w:rsidRPr="00D87D65">
        <w:rPr>
          <w:rFonts w:ascii="American Typewriter" w:hAnsi="American Typewriter" w:cs="Tahoma"/>
        </w:rPr>
        <w:t xml:space="preserve">Nadir vakalarda kullanılan bantlara, dikiş malzemesine ya da topikal preparatlara karşı lokal alerjik reaksiyon gelişebilir. Daha ciddi sistemik reaksiyonlar cerrahi işlem sırasında kullanılan ya da sonrasında reçete edilen ilaçlarla gelişebilir. Allerjik reaksiyonlar ek tedavi gerektirebilir. Herhangi bir ilaç veya tıbbi malzemeye karşı alerjiniz olduğunu biliyorsanız bunu doktorunuza söylemeyi ihmal etmeyin. </w:t>
      </w:r>
    </w:p>
    <w:p w14:paraId="42F41D51" w14:textId="77777777" w:rsidR="00D87D65" w:rsidRPr="00D87D65" w:rsidRDefault="00D87D65" w:rsidP="00D87D65">
      <w:pPr>
        <w:spacing w:after="240"/>
        <w:jc w:val="both"/>
        <w:rPr>
          <w:rFonts w:ascii="American Typewriter" w:hAnsi="American Typewriter" w:cs="Tahoma"/>
          <w:b/>
        </w:rPr>
      </w:pPr>
      <w:r w:rsidRPr="00D87D65">
        <w:rPr>
          <w:rFonts w:ascii="American Typewriter" w:hAnsi="American Typewriter" w:cs="Tahoma"/>
          <w:u w:val="single"/>
        </w:rPr>
        <w:t>Anestezi</w:t>
      </w:r>
      <w:r w:rsidRPr="00D87D65">
        <w:rPr>
          <w:rFonts w:ascii="American Typewriter" w:hAnsi="American Typewriter" w:cs="Tahoma"/>
        </w:rPr>
        <w:t>:</w:t>
      </w:r>
      <w:r w:rsidRPr="00D87D65">
        <w:rPr>
          <w:rFonts w:ascii="American Typewriter" w:hAnsi="American Typewriter" w:cs="Tahoma"/>
          <w:b/>
        </w:rPr>
        <w:t xml:space="preserve"> </w:t>
      </w:r>
      <w:r w:rsidRPr="00D87D65">
        <w:rPr>
          <w:rFonts w:ascii="American Typewriter" w:hAnsi="American Typewriter" w:cs="Tahoma"/>
        </w:rPr>
        <w:t>Hem lokal hem genel anestezi risk taşır. Tüm cerrahi anestezi ve sedasyon işlemlerinde en basitten ölüme kadar komplikasyonların görülme olasılığı vardır.</w:t>
      </w:r>
      <w:r w:rsidRPr="00D87D65">
        <w:rPr>
          <w:rFonts w:ascii="American Typewriter" w:hAnsi="American Typewriter" w:cs="Tahoma"/>
          <w:b/>
        </w:rPr>
        <w:t xml:space="preserve"> </w:t>
      </w:r>
      <w:r w:rsidRPr="00D87D65">
        <w:rPr>
          <w:rFonts w:ascii="American Typewriter" w:hAnsi="American Typewriter" w:cs="Tahoma"/>
        </w:rPr>
        <w:t xml:space="preserve">    </w:t>
      </w:r>
    </w:p>
    <w:p w14:paraId="2A15884A" w14:textId="77777777" w:rsidR="00D87D65" w:rsidRPr="00D87D65" w:rsidRDefault="00D87D65" w:rsidP="00D87D65">
      <w:pPr>
        <w:spacing w:after="240"/>
        <w:jc w:val="both"/>
        <w:rPr>
          <w:rFonts w:ascii="American Typewriter" w:hAnsi="American Typewriter" w:cs="Tahoma"/>
        </w:rPr>
      </w:pPr>
      <w:r w:rsidRPr="00D87D65">
        <w:rPr>
          <w:rFonts w:ascii="American Typewriter" w:hAnsi="American Typewriter" w:cs="Tahoma"/>
          <w:u w:val="single"/>
        </w:rPr>
        <w:t>Tatmin Edici Olmayan Sonuçlar</w:t>
      </w:r>
      <w:r w:rsidRPr="00D87D65">
        <w:rPr>
          <w:rFonts w:ascii="American Typewriter" w:hAnsi="American Typewriter" w:cs="Tahoma"/>
        </w:rPr>
        <w:t>: Geçirdiğiniz cerrahi işlemin sonuçları ile ilgili olarak hayal kırıklığına uğrayabilirsiniz. Tatmin edici olmayan cerrahi nedbe gelişebilir. Cerrahiyi takiben ağrı olabilir. Sonuçların düzeltilmesi için ek cerrahi girişim gerekebilir.</w:t>
      </w:r>
    </w:p>
    <w:p w14:paraId="171A4CE3" w14:textId="77777777" w:rsidR="00D87D65" w:rsidRPr="00D87D65" w:rsidRDefault="00D87D65" w:rsidP="00D87D65">
      <w:pPr>
        <w:spacing w:after="240"/>
        <w:jc w:val="both"/>
        <w:rPr>
          <w:rFonts w:ascii="American Typewriter" w:hAnsi="American Typewriter" w:cs="Tahoma"/>
          <w:b/>
          <w:u w:val="single"/>
        </w:rPr>
      </w:pPr>
      <w:r w:rsidRPr="00D87D65">
        <w:rPr>
          <w:rFonts w:ascii="American Typewriter" w:hAnsi="American Typewriter" w:cs="Tahoma"/>
          <w:b/>
          <w:u w:val="single"/>
        </w:rPr>
        <w:t xml:space="preserve">Yukarıda sözü edilen tüm riskler, sigara içen, aşırı kilolu, şeker hastalığı olan, yüksek tansiyon ve geçirilmiş kalp hastalığı olan hastalarda belirgin olarak artar. </w:t>
      </w:r>
    </w:p>
    <w:p w14:paraId="542CE4C4" w14:textId="77777777" w:rsidR="00D87D65" w:rsidRPr="00D87D65" w:rsidRDefault="00D87D65" w:rsidP="00D87D65">
      <w:pPr>
        <w:spacing w:after="240"/>
        <w:jc w:val="both"/>
        <w:rPr>
          <w:rFonts w:ascii="American Typewriter" w:hAnsi="American Typewriter" w:cs="Tahoma"/>
        </w:rPr>
      </w:pPr>
    </w:p>
    <w:p w14:paraId="712B524A" w14:textId="53938D76" w:rsidR="00097B35" w:rsidRDefault="00097B35" w:rsidP="00097B35">
      <w:pPr>
        <w:spacing w:after="240"/>
        <w:jc w:val="both"/>
        <w:rPr>
          <w:rFonts w:ascii="American Typewriter" w:hAnsi="American Typewriter" w:cs="Tahoma"/>
          <w:b/>
          <w:u w:val="single"/>
        </w:rPr>
      </w:pPr>
    </w:p>
    <w:p w14:paraId="65AC5333" w14:textId="77777777" w:rsidR="00DE60D1" w:rsidRDefault="00DE60D1" w:rsidP="00DE60D1">
      <w:pPr>
        <w:spacing w:after="240"/>
        <w:jc w:val="center"/>
        <w:rPr>
          <w:rFonts w:ascii="American Typewriter" w:hAnsi="American Typewriter"/>
          <w:b/>
          <w:bCs/>
        </w:rPr>
      </w:pPr>
    </w:p>
    <w:p w14:paraId="1F00C9C9" w14:textId="77777777" w:rsidR="00DE60D1" w:rsidRPr="00EF44D4" w:rsidRDefault="00DE60D1" w:rsidP="00DE60D1">
      <w:pPr>
        <w:spacing w:after="240"/>
        <w:jc w:val="center"/>
        <w:rPr>
          <w:rFonts w:ascii="American Typewriter" w:hAnsi="American Typewriter"/>
          <w:b/>
          <w:bCs/>
        </w:rPr>
      </w:pPr>
      <w:r w:rsidRPr="00EF44D4">
        <w:rPr>
          <w:rFonts w:ascii="American Typewriter" w:hAnsi="American Typewriter"/>
          <w:b/>
          <w:bCs/>
        </w:rPr>
        <w:t>HASTANIN RIZASI</w:t>
      </w:r>
    </w:p>
    <w:p w14:paraId="7C49D9F7" w14:textId="77777777" w:rsidR="00DE60D1" w:rsidRDefault="00DE60D1" w:rsidP="00DE60D1">
      <w:pPr>
        <w:spacing w:after="240"/>
        <w:jc w:val="both"/>
        <w:rPr>
          <w:rFonts w:ascii="American Typewriter" w:hAnsi="American Typewriter"/>
        </w:rPr>
      </w:pPr>
    </w:p>
    <w:p w14:paraId="383BD08B" w14:textId="77777777" w:rsidR="00DE60D1" w:rsidRPr="00EF44D4" w:rsidRDefault="00DE60D1" w:rsidP="00DE60D1">
      <w:pPr>
        <w:spacing w:after="240"/>
        <w:jc w:val="both"/>
        <w:rPr>
          <w:rFonts w:ascii="American Typewriter" w:hAnsi="American Typewriter"/>
        </w:rPr>
      </w:pPr>
      <w:r w:rsidRPr="00EF44D4">
        <w:rPr>
          <w:rFonts w:ascii="American Typewriter" w:hAnsi="American Typewriter"/>
        </w:rPr>
        <w:t>Doktorum ………………………………………………… bana mevcut durumum ve</w:t>
      </w:r>
      <w:r>
        <w:rPr>
          <w:rFonts w:ascii="American Typewriter" w:hAnsi="American Typewriter"/>
        </w:rPr>
        <w:t xml:space="preserve"> yapmayı planladığı …………………………...................................................................................... </w:t>
      </w:r>
      <w:r w:rsidRPr="00EF44D4">
        <w:rPr>
          <w:rFonts w:ascii="American Typewriter" w:hAnsi="American Typewriter"/>
        </w:rPr>
        <w:t>ameliyatı hakkında ayrıntılı olarak bilgi verdi. Doktorumla alternatif tedavi seçeneklerinin avantaj ve dezavantajlarını ayrıntılı olarak tartıştım. Bu ameliyatın anestezi veya cerrahi ile oluşabilecek, genel ve bana özel olan tüm risklerini anlıyor ve kabul ediyorum.</w:t>
      </w:r>
    </w:p>
    <w:p w14:paraId="69BC290E" w14:textId="77777777" w:rsidR="00DE60D1" w:rsidRPr="00EF44D4" w:rsidRDefault="00DE60D1" w:rsidP="00DE60D1">
      <w:pPr>
        <w:spacing w:after="240"/>
        <w:jc w:val="both"/>
        <w:rPr>
          <w:rFonts w:ascii="American Typewriter" w:hAnsi="American Typewriter"/>
        </w:rPr>
      </w:pPr>
      <w:r w:rsidRPr="00EF44D4">
        <w:rPr>
          <w:rFonts w:ascii="American Typewriter" w:hAnsi="American Typewriter"/>
        </w:rPr>
        <w:t xml:space="preserve">Ameliyat sonrası vücudumda kalıcı izler olacağını biliyor ve kabul ediyorum. </w:t>
      </w:r>
    </w:p>
    <w:p w14:paraId="727FDFA4" w14:textId="77777777" w:rsidR="00DE60D1" w:rsidRPr="00EF44D4" w:rsidRDefault="00DE60D1" w:rsidP="00DE60D1">
      <w:pPr>
        <w:spacing w:after="240"/>
        <w:jc w:val="both"/>
        <w:rPr>
          <w:rFonts w:ascii="American Typewriter" w:hAnsi="American Typewriter"/>
        </w:rPr>
      </w:pPr>
      <w:r w:rsidRPr="00EF44D4">
        <w:rPr>
          <w:rFonts w:ascii="American Typewriter" w:hAnsi="American Typewriter"/>
        </w:rPr>
        <w:lastRenderedPageBreak/>
        <w:t>Serum ve gerektiği takdirde bana kan verilmesini kabul ediyorum.</w:t>
      </w:r>
    </w:p>
    <w:p w14:paraId="2EB38373" w14:textId="77777777" w:rsidR="00DE60D1" w:rsidRPr="00EF44D4" w:rsidRDefault="00DE60D1" w:rsidP="00DE60D1">
      <w:pPr>
        <w:spacing w:after="240"/>
        <w:jc w:val="both"/>
        <w:rPr>
          <w:rFonts w:ascii="American Typewriter" w:hAnsi="American Typewriter"/>
        </w:rPr>
      </w:pPr>
      <w:r w:rsidRPr="00EF44D4">
        <w:rPr>
          <w:rFonts w:ascii="American Typewriter" w:hAnsi="American Typewriter"/>
        </w:rPr>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37C6A9C5" w14:textId="77777777" w:rsidR="00DE60D1" w:rsidRPr="00EF44D4" w:rsidRDefault="00DE60D1" w:rsidP="00DE60D1">
      <w:pPr>
        <w:spacing w:after="240"/>
        <w:jc w:val="both"/>
        <w:rPr>
          <w:rFonts w:ascii="American Typewriter" w:hAnsi="American Typewriter"/>
        </w:rPr>
      </w:pPr>
      <w:r w:rsidRPr="00EF44D4">
        <w:rPr>
          <w:rFonts w:ascii="American Typewriter" w:hAnsi="American Typewriter"/>
        </w:rPr>
        <w:t>Ameliyat sırasında hayatı tehdit edici bir durum ortaya çıkması halinde o an gerekli görülen tedavinin uygulanmasını kabul ediyorum.</w:t>
      </w:r>
    </w:p>
    <w:p w14:paraId="5B6BBFFC" w14:textId="77777777" w:rsidR="00DE60D1" w:rsidRPr="00EF44D4" w:rsidRDefault="00DE60D1" w:rsidP="00DE60D1">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4FB10315" w14:textId="77777777" w:rsidR="00DE60D1" w:rsidRPr="00EF44D4" w:rsidRDefault="00DE60D1" w:rsidP="00DE60D1">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54D022FB" w14:textId="77777777" w:rsidR="00DE60D1" w:rsidRPr="00EF44D4" w:rsidRDefault="00DE60D1" w:rsidP="00DE60D1">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4FDAD5AB" w14:textId="77777777" w:rsidR="00DE60D1" w:rsidRPr="00EF44D4" w:rsidRDefault="00DE60D1" w:rsidP="00DE60D1">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1943DCD6" w14:textId="77777777" w:rsidR="00DE60D1" w:rsidRPr="00EF44D4" w:rsidRDefault="00DE60D1" w:rsidP="00DE60D1">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DE60D1" w:rsidRPr="00EF44D4" w14:paraId="1D4813C3" w14:textId="77777777" w:rsidTr="005B6E4F">
        <w:tc>
          <w:tcPr>
            <w:tcW w:w="3286" w:type="dxa"/>
            <w:shd w:val="clear" w:color="auto" w:fill="auto"/>
          </w:tcPr>
          <w:p w14:paraId="5B7BBDCE" w14:textId="77777777" w:rsidR="00DE60D1" w:rsidRPr="00EF44D4" w:rsidRDefault="00DE60D1" w:rsidP="005B6E4F">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352D6D4A" w14:textId="77777777" w:rsidR="00DE60D1" w:rsidRPr="00EF44D4" w:rsidRDefault="00DE60D1"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2AC6877A" w14:textId="77777777" w:rsidR="00DE60D1" w:rsidRPr="00EF44D4" w:rsidRDefault="00DE60D1" w:rsidP="005B6E4F">
            <w:pPr>
              <w:spacing w:after="240"/>
              <w:jc w:val="both"/>
              <w:rPr>
                <w:rFonts w:ascii="American Typewriter" w:hAnsi="American Typewriter"/>
              </w:rPr>
            </w:pPr>
            <w:r w:rsidRPr="00EF44D4">
              <w:rPr>
                <w:rFonts w:ascii="American Typewriter" w:hAnsi="American Typewriter"/>
                <w:bCs/>
              </w:rPr>
              <w:t>İmza</w:t>
            </w:r>
          </w:p>
        </w:tc>
      </w:tr>
      <w:tr w:rsidR="00DE60D1" w:rsidRPr="00EF44D4" w14:paraId="5D1539D2" w14:textId="77777777" w:rsidTr="005B6E4F">
        <w:trPr>
          <w:trHeight w:val="828"/>
        </w:trPr>
        <w:tc>
          <w:tcPr>
            <w:tcW w:w="3286" w:type="dxa"/>
            <w:shd w:val="clear" w:color="auto" w:fill="auto"/>
          </w:tcPr>
          <w:p w14:paraId="712ADB68" w14:textId="77777777" w:rsidR="00DE60D1" w:rsidRPr="00EF44D4" w:rsidRDefault="00DE60D1" w:rsidP="005B6E4F">
            <w:pPr>
              <w:spacing w:after="240"/>
              <w:jc w:val="both"/>
              <w:rPr>
                <w:rFonts w:ascii="American Typewriter" w:hAnsi="American Typewriter"/>
              </w:rPr>
            </w:pPr>
          </w:p>
        </w:tc>
        <w:tc>
          <w:tcPr>
            <w:tcW w:w="3287" w:type="dxa"/>
            <w:shd w:val="clear" w:color="auto" w:fill="auto"/>
          </w:tcPr>
          <w:p w14:paraId="14300E22" w14:textId="77777777" w:rsidR="00DE60D1" w:rsidRPr="00EF44D4" w:rsidRDefault="00DE60D1" w:rsidP="005B6E4F">
            <w:pPr>
              <w:spacing w:after="240"/>
              <w:jc w:val="both"/>
              <w:rPr>
                <w:rFonts w:ascii="American Typewriter" w:hAnsi="American Typewriter"/>
              </w:rPr>
            </w:pPr>
          </w:p>
        </w:tc>
        <w:tc>
          <w:tcPr>
            <w:tcW w:w="3287" w:type="dxa"/>
            <w:shd w:val="clear" w:color="auto" w:fill="auto"/>
          </w:tcPr>
          <w:p w14:paraId="129AF0D1" w14:textId="77777777" w:rsidR="00DE60D1" w:rsidRPr="00EF44D4" w:rsidRDefault="00DE60D1" w:rsidP="005B6E4F">
            <w:pPr>
              <w:spacing w:after="240"/>
              <w:jc w:val="both"/>
              <w:rPr>
                <w:rFonts w:ascii="American Typewriter" w:hAnsi="American Typewriter"/>
              </w:rPr>
            </w:pPr>
          </w:p>
        </w:tc>
      </w:tr>
    </w:tbl>
    <w:p w14:paraId="12581A76" w14:textId="77777777" w:rsidR="00DE60D1" w:rsidRPr="00EF44D4" w:rsidRDefault="00DE60D1" w:rsidP="00DE60D1">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DE60D1" w:rsidRPr="00EF44D4" w14:paraId="3FC974D7" w14:textId="77777777" w:rsidTr="005B6E4F">
        <w:tc>
          <w:tcPr>
            <w:tcW w:w="3286" w:type="dxa"/>
            <w:shd w:val="clear" w:color="auto" w:fill="auto"/>
          </w:tcPr>
          <w:p w14:paraId="58FBED4B" w14:textId="77777777" w:rsidR="00DE60D1" w:rsidRPr="00EF44D4" w:rsidRDefault="00DE60D1" w:rsidP="005B6E4F">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53CB3A93" w14:textId="77777777" w:rsidR="00DE60D1" w:rsidRPr="00EF44D4" w:rsidRDefault="00DE60D1"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3692FB8F" w14:textId="77777777" w:rsidR="00DE60D1" w:rsidRPr="00EF44D4" w:rsidRDefault="00DE60D1" w:rsidP="005B6E4F">
            <w:pPr>
              <w:spacing w:after="240"/>
              <w:jc w:val="both"/>
              <w:rPr>
                <w:rFonts w:ascii="American Typewriter" w:hAnsi="American Typewriter"/>
              </w:rPr>
            </w:pPr>
            <w:r w:rsidRPr="00EF44D4">
              <w:rPr>
                <w:rFonts w:ascii="American Typewriter" w:hAnsi="American Typewriter"/>
                <w:bCs/>
              </w:rPr>
              <w:t>İmza</w:t>
            </w:r>
          </w:p>
        </w:tc>
      </w:tr>
      <w:tr w:rsidR="00DE60D1" w:rsidRPr="00EF44D4" w14:paraId="4483B005" w14:textId="77777777" w:rsidTr="005B6E4F">
        <w:trPr>
          <w:trHeight w:val="951"/>
        </w:trPr>
        <w:tc>
          <w:tcPr>
            <w:tcW w:w="3286" w:type="dxa"/>
            <w:shd w:val="clear" w:color="auto" w:fill="auto"/>
          </w:tcPr>
          <w:p w14:paraId="2E94386B" w14:textId="77777777" w:rsidR="00DE60D1" w:rsidRPr="00EF44D4" w:rsidRDefault="00DE60D1" w:rsidP="005B6E4F">
            <w:pPr>
              <w:spacing w:after="240"/>
              <w:jc w:val="both"/>
              <w:rPr>
                <w:rFonts w:ascii="American Typewriter" w:hAnsi="American Typewriter"/>
              </w:rPr>
            </w:pPr>
          </w:p>
        </w:tc>
        <w:tc>
          <w:tcPr>
            <w:tcW w:w="3287" w:type="dxa"/>
            <w:shd w:val="clear" w:color="auto" w:fill="auto"/>
          </w:tcPr>
          <w:p w14:paraId="07453252" w14:textId="77777777" w:rsidR="00DE60D1" w:rsidRPr="00EF44D4" w:rsidRDefault="00DE60D1" w:rsidP="005B6E4F">
            <w:pPr>
              <w:spacing w:after="240"/>
              <w:jc w:val="both"/>
              <w:rPr>
                <w:rFonts w:ascii="American Typewriter" w:hAnsi="American Typewriter"/>
              </w:rPr>
            </w:pPr>
          </w:p>
        </w:tc>
        <w:tc>
          <w:tcPr>
            <w:tcW w:w="3287" w:type="dxa"/>
            <w:shd w:val="clear" w:color="auto" w:fill="auto"/>
          </w:tcPr>
          <w:p w14:paraId="04A83847" w14:textId="77777777" w:rsidR="00DE60D1" w:rsidRPr="00EF44D4" w:rsidRDefault="00DE60D1" w:rsidP="005B6E4F">
            <w:pPr>
              <w:spacing w:after="240"/>
              <w:jc w:val="both"/>
              <w:rPr>
                <w:rFonts w:ascii="American Typewriter" w:hAnsi="American Typewriter"/>
              </w:rPr>
            </w:pPr>
          </w:p>
        </w:tc>
      </w:tr>
    </w:tbl>
    <w:p w14:paraId="0B047A73" w14:textId="77777777" w:rsidR="00DE60D1" w:rsidRDefault="00DE60D1" w:rsidP="00DE60D1">
      <w:pPr>
        <w:spacing w:after="240"/>
        <w:jc w:val="both"/>
        <w:rPr>
          <w:rFonts w:ascii="American Typewriter" w:hAnsi="American Typewriter"/>
        </w:rPr>
      </w:pPr>
    </w:p>
    <w:p w14:paraId="45DA3DF5" w14:textId="77777777" w:rsidR="00DE60D1" w:rsidRPr="00134A04" w:rsidRDefault="00DE60D1" w:rsidP="00DE60D1">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6087B1F9" w14:textId="77777777" w:rsidR="00DE60D1" w:rsidRPr="00134A04" w:rsidRDefault="00DE60D1" w:rsidP="00DE60D1">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50C392B8" w14:textId="77777777" w:rsidR="00DE60D1" w:rsidRPr="00134A04" w:rsidRDefault="00DE60D1" w:rsidP="00DE60D1">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79E080F2" w14:textId="77777777" w:rsidR="00DE60D1" w:rsidRPr="00134A04" w:rsidRDefault="00DE60D1" w:rsidP="00DE60D1">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34BFB788" w14:textId="77777777" w:rsidR="00DE60D1" w:rsidRPr="00134A04" w:rsidRDefault="00DE60D1" w:rsidP="00DE60D1">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39F09A5F" w14:textId="77777777" w:rsidR="00DE60D1" w:rsidRPr="00134A04" w:rsidRDefault="00DE60D1" w:rsidP="00DE60D1">
      <w:pPr>
        <w:spacing w:after="240"/>
        <w:jc w:val="both"/>
        <w:rPr>
          <w:rFonts w:ascii="American Typewriter" w:hAnsi="American Typewriter"/>
        </w:rPr>
      </w:pPr>
      <w:r>
        <w:rPr>
          <w:rFonts w:ascii="American Typewriter" w:hAnsi="American Typewriter"/>
        </w:rPr>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5E5F10AB" w14:textId="77777777" w:rsidR="00DE60D1" w:rsidRPr="00134A04" w:rsidRDefault="00DE60D1" w:rsidP="00DE60D1">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Yukarıda bahsedilen noktalarla ilgili sorular sorma</w:t>
      </w:r>
    </w:p>
    <w:p w14:paraId="000F4804" w14:textId="77777777" w:rsidR="00DE60D1" w:rsidRPr="00134A04" w:rsidRDefault="00DE60D1" w:rsidP="00DE60D1">
      <w:pPr>
        <w:spacing w:after="240"/>
        <w:jc w:val="both"/>
        <w:rPr>
          <w:rFonts w:ascii="American Typewriter" w:hAnsi="American Typewriter"/>
        </w:rPr>
      </w:pPr>
      <w:r w:rsidRPr="00134A04">
        <w:rPr>
          <w:rFonts w:ascii="American Typewriter" w:hAnsi="American Typewriter"/>
        </w:rPr>
        <w:lastRenderedPageBreak/>
        <w:sym w:font="Symbol" w:char="F0B7"/>
      </w:r>
      <w:r w:rsidRPr="00134A04">
        <w:rPr>
          <w:rFonts w:ascii="American Typewriter" w:hAnsi="American Typewriter"/>
        </w:rPr>
        <w:t>Diğer düşüncelerini tartışma fırsatı verdim ve mümkün olduğunca hepsini cevapladım.</w:t>
      </w:r>
    </w:p>
    <w:p w14:paraId="654A7766" w14:textId="77777777" w:rsidR="00DE60D1" w:rsidRPr="00134A04" w:rsidRDefault="00DE60D1" w:rsidP="00DE60D1">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 / vekilin yukarıdaki bilgileri anladığını düşünüyorum.</w:t>
      </w:r>
    </w:p>
    <w:p w14:paraId="74D37BDD" w14:textId="77777777" w:rsidR="00DE60D1" w:rsidRDefault="00DE60D1" w:rsidP="00DE60D1">
      <w:pPr>
        <w:spacing w:after="240"/>
        <w:ind w:left="2124" w:firstLine="708"/>
        <w:jc w:val="both"/>
        <w:rPr>
          <w:rFonts w:ascii="American Typewriter" w:hAnsi="American Typewriter"/>
        </w:rPr>
      </w:pPr>
    </w:p>
    <w:p w14:paraId="7043C5C4" w14:textId="77777777" w:rsidR="00DE60D1" w:rsidRPr="00134A04" w:rsidRDefault="00DE60D1" w:rsidP="00DE60D1">
      <w:pPr>
        <w:spacing w:after="240"/>
        <w:ind w:left="6372"/>
        <w:jc w:val="both"/>
        <w:rPr>
          <w:rFonts w:ascii="American Typewriter" w:hAnsi="American Typewriter"/>
        </w:rPr>
      </w:pPr>
      <w:r w:rsidRPr="00134A04">
        <w:rPr>
          <w:rFonts w:ascii="American Typewriter" w:hAnsi="American Typewriter"/>
        </w:rPr>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7306F366" w14:textId="77777777" w:rsidR="00DE60D1" w:rsidRDefault="00DE60D1" w:rsidP="00DE60D1">
      <w:pPr>
        <w:spacing w:after="240"/>
        <w:jc w:val="both"/>
        <w:rPr>
          <w:rFonts w:ascii="American Typewriter" w:hAnsi="American Typewriter"/>
          <w:b/>
          <w:u w:val="double"/>
        </w:rPr>
      </w:pPr>
    </w:p>
    <w:p w14:paraId="6CB4925A" w14:textId="77777777" w:rsidR="00DE60D1" w:rsidRDefault="00DE60D1" w:rsidP="00DE60D1">
      <w:pPr>
        <w:spacing w:after="240"/>
        <w:jc w:val="both"/>
        <w:rPr>
          <w:rFonts w:ascii="American Typewriter" w:hAnsi="American Typewriter"/>
          <w:b/>
          <w:u w:val="double"/>
        </w:rPr>
      </w:pPr>
    </w:p>
    <w:p w14:paraId="665F821A" w14:textId="77777777" w:rsidR="00DE60D1" w:rsidRDefault="00DE60D1" w:rsidP="00DE60D1">
      <w:pPr>
        <w:spacing w:after="240"/>
        <w:jc w:val="both"/>
        <w:rPr>
          <w:rFonts w:ascii="American Typewriter" w:hAnsi="American Typewriter"/>
          <w:b/>
          <w:u w:val="double"/>
        </w:rPr>
      </w:pPr>
    </w:p>
    <w:p w14:paraId="790EFF93" w14:textId="77777777" w:rsidR="00DE60D1" w:rsidRPr="00126092" w:rsidRDefault="00DE60D1" w:rsidP="00DE60D1">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4F6FAC54" w14:textId="77777777" w:rsidR="00DE60D1" w:rsidRPr="00EF44D4" w:rsidRDefault="00DE60D1" w:rsidP="00DE60D1">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0A32EB29" w14:textId="77777777" w:rsidR="00DE60D1" w:rsidRDefault="00DE60D1" w:rsidP="00DE60D1">
      <w:pPr>
        <w:spacing w:after="240"/>
        <w:jc w:val="both"/>
        <w:rPr>
          <w:rFonts w:ascii="American Typewriter" w:hAnsi="American Typewriter"/>
        </w:rPr>
      </w:pPr>
    </w:p>
    <w:p w14:paraId="5E7432CC" w14:textId="77777777" w:rsidR="00DE60D1" w:rsidRDefault="00DE60D1" w:rsidP="00DE60D1">
      <w:pPr>
        <w:spacing w:after="240"/>
        <w:jc w:val="both"/>
        <w:rPr>
          <w:rFonts w:ascii="American Typewriter" w:hAnsi="American Typewriter"/>
        </w:rPr>
      </w:pPr>
      <w:r w:rsidRPr="00EF44D4">
        <w:rPr>
          <w:rFonts w:ascii="American Typewriter" w:hAnsi="American Typewriter"/>
        </w:rPr>
        <w:t>Hastanın adı s</w:t>
      </w:r>
      <w:r>
        <w:rPr>
          <w:rFonts w:ascii="American Typewriter" w:hAnsi="American Typewriter"/>
        </w:rPr>
        <w:t xml:space="preserve">oyadı: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p>
    <w:p w14:paraId="2ACDB113" w14:textId="77777777" w:rsidR="00DE60D1" w:rsidRDefault="00DE60D1" w:rsidP="00DE60D1">
      <w:pPr>
        <w:spacing w:after="240"/>
        <w:jc w:val="both"/>
        <w:rPr>
          <w:rFonts w:ascii="American Typewriter" w:hAnsi="American Typewriter"/>
        </w:rPr>
      </w:pPr>
    </w:p>
    <w:p w14:paraId="300EEE22" w14:textId="77777777" w:rsidR="00DE60D1" w:rsidRPr="00EF44D4" w:rsidRDefault="00DE60D1" w:rsidP="00DE60D1">
      <w:pPr>
        <w:spacing w:after="240"/>
        <w:jc w:val="both"/>
        <w:rPr>
          <w:rFonts w:ascii="American Typewriter" w:hAnsi="American Typewriter"/>
        </w:rPr>
      </w:pPr>
      <w:r w:rsidRPr="00EF44D4">
        <w:rPr>
          <w:rFonts w:ascii="American Typewriter" w:hAnsi="American Typewriter"/>
        </w:rPr>
        <w:t>İMZA:</w:t>
      </w:r>
    </w:p>
    <w:p w14:paraId="47D26C16" w14:textId="77777777" w:rsidR="00DE60D1" w:rsidRDefault="00DE60D1" w:rsidP="00DE60D1">
      <w:pPr>
        <w:spacing w:after="240"/>
        <w:jc w:val="both"/>
        <w:rPr>
          <w:rFonts w:ascii="American Typewriter" w:hAnsi="American Typewriter"/>
        </w:rPr>
      </w:pPr>
    </w:p>
    <w:p w14:paraId="6E896ABF" w14:textId="77777777" w:rsidR="00DE60D1" w:rsidRDefault="00DE60D1" w:rsidP="00DE60D1">
      <w:pPr>
        <w:spacing w:after="240"/>
        <w:jc w:val="both"/>
        <w:rPr>
          <w:rFonts w:ascii="American Typewriter" w:hAnsi="American Typewriter"/>
        </w:rPr>
      </w:pPr>
      <w:r w:rsidRPr="00EF44D4">
        <w:rPr>
          <w:rFonts w:ascii="American Typewriter" w:hAnsi="American Typewriter"/>
        </w:rPr>
        <w:t>Hasta yakınının ad soy</w:t>
      </w:r>
      <w:r>
        <w:rPr>
          <w:rFonts w:ascii="American Typewriter" w:hAnsi="American Typewriter"/>
        </w:rPr>
        <w:t xml:space="preserve">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p>
    <w:p w14:paraId="28D10AAA" w14:textId="77777777" w:rsidR="00DE60D1" w:rsidRDefault="00DE60D1" w:rsidP="00DE60D1">
      <w:pPr>
        <w:spacing w:after="240"/>
        <w:jc w:val="both"/>
        <w:rPr>
          <w:rFonts w:ascii="American Typewriter" w:hAnsi="American Typewriter"/>
        </w:rPr>
      </w:pPr>
    </w:p>
    <w:p w14:paraId="346334CB" w14:textId="7A55B4C2" w:rsidR="00126092" w:rsidRPr="00DE60D1" w:rsidRDefault="00DE60D1" w:rsidP="00DE60D1">
      <w:pPr>
        <w:spacing w:after="240"/>
        <w:jc w:val="both"/>
        <w:rPr>
          <w:rFonts w:ascii="American Typewriter" w:hAnsi="American Typewriter"/>
        </w:rPr>
      </w:pPr>
      <w:r w:rsidRPr="00EF44D4">
        <w:rPr>
          <w:rFonts w:ascii="American Typewriter" w:hAnsi="American Typewriter"/>
        </w:rPr>
        <w:t>İMZA:</w:t>
      </w:r>
    </w:p>
    <w:sectPr w:rsidR="00126092" w:rsidRPr="00DE60D1" w:rsidSect="00EF44D4">
      <w:headerReference w:type="default" r:id="rId8"/>
      <w:footerReference w:type="default" r:id="rId9"/>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7DFF8" w14:textId="77777777" w:rsidR="00220543" w:rsidRDefault="00220543">
      <w:r>
        <w:separator/>
      </w:r>
    </w:p>
  </w:endnote>
  <w:endnote w:type="continuationSeparator" w:id="0">
    <w:p w14:paraId="74E7F2A3" w14:textId="77777777" w:rsidR="00220543" w:rsidRDefault="0022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17D60" w:rsidRPr="008B3CB1" w:rsidRDefault="00117D60"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850FF3">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850FF3">
      <w:rPr>
        <w:rFonts w:ascii="Century Gothic" w:hAnsi="Century Gothic"/>
        <w:noProof/>
        <w:sz w:val="16"/>
        <w:szCs w:val="16"/>
      </w:rPr>
      <w:t>1</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850FF3">
      <w:rPr>
        <w:rFonts w:ascii="Century Gothic" w:hAnsi="Century Gothic"/>
        <w:noProof/>
        <w:sz w:val="16"/>
        <w:szCs w:val="16"/>
      </w:rPr>
      <w:t>6</w:t>
    </w:r>
    <w:r w:rsidRPr="00F863B4">
      <w:rPr>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9FB64" w14:textId="77777777" w:rsidR="00220543" w:rsidRDefault="00220543">
      <w:r>
        <w:separator/>
      </w:r>
    </w:p>
  </w:footnote>
  <w:footnote w:type="continuationSeparator" w:id="0">
    <w:p w14:paraId="1D292B01" w14:textId="77777777" w:rsidR="00220543" w:rsidRDefault="00220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2F2C" w14:textId="77777777" w:rsidR="00117D60" w:rsidRPr="008B3CB1" w:rsidRDefault="00117D60" w:rsidP="008B3CB1">
    <w:pPr>
      <w:pStyle w:val="stbilgi"/>
      <w:spacing w:before="60"/>
      <w:rPr>
        <w:rFonts w:ascii="Century Gothic" w:hAnsi="Century Gothic"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66BA7"/>
    <w:rsid w:val="0007455D"/>
    <w:rsid w:val="00097B35"/>
    <w:rsid w:val="000A3B41"/>
    <w:rsid w:val="000D236E"/>
    <w:rsid w:val="000D2F64"/>
    <w:rsid w:val="000E3F4E"/>
    <w:rsid w:val="000E5BE2"/>
    <w:rsid w:val="00101443"/>
    <w:rsid w:val="00117D60"/>
    <w:rsid w:val="00126092"/>
    <w:rsid w:val="001366FF"/>
    <w:rsid w:val="00181272"/>
    <w:rsid w:val="001843F6"/>
    <w:rsid w:val="00196AC6"/>
    <w:rsid w:val="001B2CC7"/>
    <w:rsid w:val="001C6F32"/>
    <w:rsid w:val="001D73BF"/>
    <w:rsid w:val="001F0059"/>
    <w:rsid w:val="001F4CC1"/>
    <w:rsid w:val="00201187"/>
    <w:rsid w:val="00206005"/>
    <w:rsid w:val="002112E6"/>
    <w:rsid w:val="00220543"/>
    <w:rsid w:val="002455DB"/>
    <w:rsid w:val="00245E83"/>
    <w:rsid w:val="002610AA"/>
    <w:rsid w:val="00280608"/>
    <w:rsid w:val="002B1BE3"/>
    <w:rsid w:val="002E6916"/>
    <w:rsid w:val="002F1B07"/>
    <w:rsid w:val="002F4B43"/>
    <w:rsid w:val="002F7334"/>
    <w:rsid w:val="0030799E"/>
    <w:rsid w:val="003335AB"/>
    <w:rsid w:val="00353CAE"/>
    <w:rsid w:val="003548A3"/>
    <w:rsid w:val="003747B6"/>
    <w:rsid w:val="00393173"/>
    <w:rsid w:val="00430816"/>
    <w:rsid w:val="00476EC0"/>
    <w:rsid w:val="004A5908"/>
    <w:rsid w:val="004B18E5"/>
    <w:rsid w:val="004D17BC"/>
    <w:rsid w:val="004D62A9"/>
    <w:rsid w:val="005002F5"/>
    <w:rsid w:val="005119A1"/>
    <w:rsid w:val="00511B3C"/>
    <w:rsid w:val="00514385"/>
    <w:rsid w:val="00524566"/>
    <w:rsid w:val="00591659"/>
    <w:rsid w:val="00594AEE"/>
    <w:rsid w:val="005C5D75"/>
    <w:rsid w:val="005E5BEB"/>
    <w:rsid w:val="005F7CB9"/>
    <w:rsid w:val="0060610C"/>
    <w:rsid w:val="00664F62"/>
    <w:rsid w:val="006A7A24"/>
    <w:rsid w:val="006B51D9"/>
    <w:rsid w:val="006D7641"/>
    <w:rsid w:val="00704D5C"/>
    <w:rsid w:val="00717AF3"/>
    <w:rsid w:val="00743270"/>
    <w:rsid w:val="00751D8E"/>
    <w:rsid w:val="00754FA7"/>
    <w:rsid w:val="00770CA2"/>
    <w:rsid w:val="007815AA"/>
    <w:rsid w:val="0078524D"/>
    <w:rsid w:val="007A7F45"/>
    <w:rsid w:val="007C2774"/>
    <w:rsid w:val="007C718D"/>
    <w:rsid w:val="007D634A"/>
    <w:rsid w:val="00801FD0"/>
    <w:rsid w:val="00850FF3"/>
    <w:rsid w:val="00863CB9"/>
    <w:rsid w:val="0087687D"/>
    <w:rsid w:val="0089203A"/>
    <w:rsid w:val="00897058"/>
    <w:rsid w:val="008B3CB1"/>
    <w:rsid w:val="008C0D1B"/>
    <w:rsid w:val="008C6821"/>
    <w:rsid w:val="008F3004"/>
    <w:rsid w:val="009010B5"/>
    <w:rsid w:val="00964631"/>
    <w:rsid w:val="00972D2A"/>
    <w:rsid w:val="0098615D"/>
    <w:rsid w:val="00996934"/>
    <w:rsid w:val="009B39A7"/>
    <w:rsid w:val="009B4FD3"/>
    <w:rsid w:val="00A3294F"/>
    <w:rsid w:val="00A36B2A"/>
    <w:rsid w:val="00A576ED"/>
    <w:rsid w:val="00A9594B"/>
    <w:rsid w:val="00AA0D14"/>
    <w:rsid w:val="00AC18EC"/>
    <w:rsid w:val="00AD2A64"/>
    <w:rsid w:val="00AF419D"/>
    <w:rsid w:val="00B25B1B"/>
    <w:rsid w:val="00B425C8"/>
    <w:rsid w:val="00B67013"/>
    <w:rsid w:val="00B94EDF"/>
    <w:rsid w:val="00BC72FD"/>
    <w:rsid w:val="00C01681"/>
    <w:rsid w:val="00C13C82"/>
    <w:rsid w:val="00C21734"/>
    <w:rsid w:val="00C27CCE"/>
    <w:rsid w:val="00C34CFA"/>
    <w:rsid w:val="00C55405"/>
    <w:rsid w:val="00C9211D"/>
    <w:rsid w:val="00D739AD"/>
    <w:rsid w:val="00D87103"/>
    <w:rsid w:val="00D87D65"/>
    <w:rsid w:val="00D92932"/>
    <w:rsid w:val="00DA4727"/>
    <w:rsid w:val="00DC0627"/>
    <w:rsid w:val="00DE60D1"/>
    <w:rsid w:val="00E22561"/>
    <w:rsid w:val="00E22C35"/>
    <w:rsid w:val="00E703F5"/>
    <w:rsid w:val="00EC007F"/>
    <w:rsid w:val="00EF44D4"/>
    <w:rsid w:val="00F0307C"/>
    <w:rsid w:val="00F218FC"/>
    <w:rsid w:val="00F32640"/>
    <w:rsid w:val="00F35A2C"/>
    <w:rsid w:val="00F431B1"/>
    <w:rsid w:val="00F73AEB"/>
    <w:rsid w:val="00F83F46"/>
    <w:rsid w:val="00F93081"/>
    <w:rsid w:val="00FA69FC"/>
    <w:rsid w:val="00FC61CD"/>
    <w:rsid w:val="00FD2213"/>
    <w:rsid w:val="00FD3119"/>
    <w:rsid w:val="00FE450F"/>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1883</Words>
  <Characters>10737</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12595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4</cp:revision>
  <cp:lastPrinted>2012-02-02T07:45:00Z</cp:lastPrinted>
  <dcterms:created xsi:type="dcterms:W3CDTF">2012-09-10T18:20:00Z</dcterms:created>
  <dcterms:modified xsi:type="dcterms:W3CDTF">2012-09-12T06:06:00Z</dcterms:modified>
</cp:coreProperties>
</file>